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sz w:val="24"/>
          <w:szCs w:val="24"/>
        </w:rPr>
      </w:pPr>
      <w:bookmarkStart w:id="0" w:name="_Toc491544654"/>
      <w:bookmarkStart w:id="1" w:name="_Toc491544716"/>
      <w:r>
        <w:rPr>
          <w:rFonts w:hint="eastAsia"/>
          <w:sz w:val="24"/>
          <w:szCs w:val="24"/>
        </w:rPr>
        <w:t>国考资格证考试</w:t>
      </w:r>
      <w:r>
        <w:rPr>
          <w:rFonts w:hint="eastAsia"/>
          <w:sz w:val="24"/>
          <w:szCs w:val="24"/>
          <w:lang w:eastAsia="zh-CN"/>
        </w:rPr>
        <w:t>教育教学知识与能力</w:t>
      </w:r>
      <w:r>
        <w:rPr>
          <w:rFonts w:hint="eastAsia"/>
          <w:sz w:val="24"/>
          <w:szCs w:val="24"/>
        </w:rPr>
        <w:t>笔试模拟题</w:t>
      </w:r>
      <w:r>
        <w:rPr>
          <w:rFonts w:hint="eastAsia"/>
          <w:sz w:val="24"/>
          <w:szCs w:val="24"/>
          <w:lang w:eastAsia="zh-CN"/>
        </w:rPr>
        <w:t>一</w:t>
      </w:r>
      <w:r>
        <w:rPr>
          <w:rFonts w:hint="eastAsia"/>
          <w:sz w:val="24"/>
          <w:szCs w:val="24"/>
        </w:rPr>
        <w:t>答案解析</w:t>
      </w:r>
      <w:bookmarkEnd w:id="0"/>
      <w:bookmarkEnd w:id="1"/>
      <w:bookmarkStart w:id="2" w:name="_GoBack"/>
      <w:bookmarkEnd w:id="2"/>
    </w:p>
    <w:p>
      <w:pPr>
        <w:pStyle w:val="3"/>
        <w:pageBreakBefore w:val="0"/>
        <w:widowControl w:val="0"/>
        <w:kinsoku/>
        <w:wordWrap/>
        <w:overflowPunct/>
        <w:topLinePunct w:val="0"/>
        <w:autoSpaceDE/>
        <w:autoSpaceDN/>
        <w:bidi w:val="0"/>
        <w:adjustRightInd/>
        <w:snapToGrid/>
        <w:spacing w:beforeLines="50" w:after="0" w:line="360" w:lineRule="auto"/>
        <w:ind w:left="0" w:leftChars="0" w:right="0" w:rightChars="0"/>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一、单项选择题。</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color w:val="000000" w:themeColor="text1"/>
          <w14:textFill>
            <w14:solidFill>
              <w14:schemeClr w14:val="tx1"/>
            </w14:solidFill>
          </w14:textFill>
        </w:rPr>
      </w:pPr>
      <w:r>
        <w:rPr>
          <w:rFonts w:hint="eastAsia" w:asciiTheme="majorEastAsia" w:hAnsiTheme="majorEastAsia" w:eastAsiaTheme="majorEastAsia" w:cstheme="majorEastAsia"/>
        </w:rPr>
        <w:t>1．</w:t>
      </w:r>
      <w:r>
        <w:rPr>
          <w:rFonts w:hint="eastAsia"/>
          <w:color w:val="000000" w:themeColor="text1"/>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D</w:t>
      </w:r>
      <w:r>
        <w:rPr>
          <w:rFonts w:hint="eastAsia"/>
          <w:color w:val="000000" w:themeColor="text1"/>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jc w:val="left"/>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封建社会的学校教育具有等级性、专制性和保守性。由于封建社会的生产仍是手工操作的小生产，生产劳动者的培养不需要通过学校教育，因而封建社会的学校教育基本上是与生产劳动相脱离的。师生关系民主化是现代教育的特征。</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pPr>
      <w:r>
        <w:rPr>
          <w:rFonts w:hint="eastAsia" w:asciiTheme="majorEastAsia" w:hAnsiTheme="majorEastAsia" w:eastAsiaTheme="majorEastAsia" w:cstheme="majorEastAsia"/>
          <w:lang w:val="en-US" w:eastAsia="zh-CN"/>
        </w:rPr>
        <w:t>2.</w:t>
      </w:r>
      <w:r>
        <w:rPr>
          <w:rFonts w:hint="eastAsia"/>
        </w:rPr>
        <w:t>选</w:t>
      </w:r>
      <w:r>
        <w:rPr>
          <w:rFonts w:hint="eastAsia" w:asciiTheme="majorEastAsia" w:hAnsiTheme="majorEastAsia" w:eastAsiaTheme="majorEastAsia" w:cstheme="majorEastAsia"/>
          <w:lang w:val="en-US" w:eastAsia="zh-CN"/>
        </w:rPr>
        <w:t>C</w:t>
      </w:r>
      <w:r>
        <w:rPr>
          <w:rFonts w:hint="eastAsia"/>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lang w:val="en-US" w:eastAsia="zh-CN"/>
        </w:rPr>
      </w:pPr>
      <w:r>
        <w:rPr>
          <w:rFonts w:hint="eastAsia"/>
        </w:rPr>
        <w:t>【解析】</w:t>
      </w:r>
      <w:r>
        <w:rPr>
          <w:rFonts w:hint="eastAsia" w:asciiTheme="minorEastAsia" w:hAnsiTheme="minorEastAsia" w:eastAsiaTheme="minorEastAsia"/>
          <w:lang w:val="en-US" w:eastAsia="zh-CN"/>
        </w:rPr>
        <w:t>C 学不躐等指学习不能超越次第，应循序渐进。体现的是循序渐进原则。</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lang w:val="en-US" w:eastAsia="zh-CN"/>
        </w:rPr>
        <w:t>3.</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B</w:t>
      </w:r>
      <w:r>
        <w:rPr>
          <w:rFonts w:hint="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终身教育把教育看成是人一生中连续不断的学习过程，是人们在一生中所受到的各种培养的总和，实现了从学前期到老年期的整个教育过程的统一。题干描述的是终身教育。</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lang w:val="en-US" w:eastAsia="zh-CN"/>
        </w:rPr>
        <w:t>4.</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【解析】“学历”体现的是一种正式教育的凭证，因此体现的是制度化教育思潮。</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color w:val="000000" w:themeColor="text1"/>
          <w14:textFill>
            <w14:solidFill>
              <w14:schemeClr w14:val="tx1"/>
            </w14:solidFill>
          </w14:textFill>
        </w:rPr>
      </w:pPr>
      <w:r>
        <w:rPr>
          <w:rFonts w:hint="eastAsia" w:asciiTheme="majorEastAsia" w:hAnsiTheme="majorEastAsia" w:eastAsiaTheme="majorEastAsia" w:cstheme="majorEastAsia"/>
          <w:lang w:val="en-US" w:eastAsia="zh-CN"/>
        </w:rPr>
        <w:t>5.</w:t>
      </w:r>
      <w:r>
        <w:rPr>
          <w:rFonts w:hint="eastAsia"/>
          <w:color w:val="000000" w:themeColor="text1"/>
          <w14:textFill>
            <w14:solidFill>
              <w14:schemeClr w14:val="tx1"/>
            </w14:solidFill>
          </w14:textFill>
        </w:rPr>
        <w:t>选</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B</w:t>
      </w:r>
      <w:r>
        <w:rPr>
          <w:rFonts w:hint="eastAsia"/>
          <w:color w:val="000000" w:themeColor="text1"/>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在影响人的发展的因素中，教育对人的发展特别是对青年一代的发展起着主导作用。</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6.选B。</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教育与政治经济制度是相互制约的关系，一定的社会政治经济制度影响和制约着教育，而教育又对社会政治经济制度产生了一定的影响和作用，但是二者常常并不平衡，教育有时超前于政治经济发展，有时又滞后于政治经济发展。</w:t>
      </w:r>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7.选A。</w:t>
      </w:r>
    </w:p>
    <w:p>
      <w:pPr>
        <w:spacing w:line="360" w:lineRule="auto"/>
        <w:ind w:firstLine="420" w:firstLineChars="200"/>
      </w:pPr>
      <w:r>
        <w:rPr>
          <w:rFonts w:hint="eastAsia" w:asciiTheme="majorEastAsia" w:hAnsiTheme="majorEastAsia" w:eastAsiaTheme="majorEastAsia" w:cstheme="majorEastAsia"/>
          <w:lang w:val="en-US" w:eastAsia="zh-CN"/>
        </w:rPr>
        <w:t>【解析】</w:t>
      </w:r>
      <w:r>
        <w:rPr>
          <w:rFonts w:hint="eastAsia"/>
        </w:rPr>
        <w:t>家庭厨房中的火炉以及餐桌上温度过高的饭菜都会对儿童造成威胁。儿童常因碰倒盛有热油、热汤的锅或暖水瓶等引起烫伤，或因触摸炉灶、火焰引起烧伤。</w:t>
      </w:r>
      <w:r>
        <w:rPr>
          <w:rFonts w:hint="eastAsia"/>
          <w:b/>
          <w:bCs/>
        </w:rPr>
        <w:t>如儿童发生烫伤、烧伤情况，应立即用大量冷水冲淋烫、烧伤部位，减低烫、烧伤的严重程度。若伤势较轻，则可用红花油或紫草油等涂抹患处，并保持干燥。</w:t>
      </w:r>
      <w:r>
        <w:rPr>
          <w:rFonts w:hint="eastAsia"/>
        </w:rPr>
        <w:t>若伤势较重，经简单处理后，应立即送往医院进行救治。</w:t>
      </w:r>
      <w:r>
        <w:rPr>
          <w:rFonts w:hint="eastAsia"/>
          <w:lang w:val="en-US" w:eastAsia="zh-CN"/>
        </w:rPr>
        <w:t>故选</w:t>
      </w:r>
      <w:r>
        <w:rPr>
          <w:rFonts w:hint="eastAsia" w:asciiTheme="majorEastAsia" w:hAnsiTheme="majorEastAsia" w:eastAsiaTheme="majorEastAsia" w:cstheme="majorEastAsia"/>
          <w:lang w:val="en-US" w:eastAsia="zh-CN"/>
        </w:rPr>
        <w:t>A</w:t>
      </w:r>
      <w:r>
        <w:rPr>
          <w:rFonts w:hint="eastAsia"/>
          <w:lang w:val="en-US" w:eastAsia="zh-CN"/>
        </w:rPr>
        <w:t>。</w:t>
      </w:r>
    </w:p>
    <w:p>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选</w:t>
      </w:r>
      <w:r>
        <w:rPr>
          <w:rFonts w:hint="eastAsia" w:asciiTheme="majorEastAsia" w:hAnsiTheme="majorEastAsia" w:eastAsiaTheme="majorEastAsia" w:cstheme="majorEastAsia"/>
          <w:lang w:val="en-US" w:eastAsia="zh-CN"/>
        </w:rPr>
        <w:t>C</w:t>
      </w:r>
      <w:r>
        <w:rPr>
          <w:rFonts w:hint="eastAsia" w:asciiTheme="majorEastAsia" w:hAnsiTheme="majorEastAsia" w:eastAsiaTheme="majorEastAsia" w:cstheme="majorEastAsia"/>
        </w:rPr>
        <w:t>。</w:t>
      </w:r>
    </w:p>
    <w:p>
      <w:pPr>
        <w:spacing w:line="360" w:lineRule="auto"/>
        <w:ind w:firstLine="420" w:firstLineChars="200"/>
      </w:pPr>
      <w:r>
        <w:rPr>
          <w:rFonts w:hint="eastAsia"/>
        </w:rPr>
        <w:t>【解析】儿童同时可以从两个或两个以上角度思考问题</w:t>
      </w:r>
      <w:r>
        <w:t>,</w:t>
      </w:r>
      <w:r>
        <w:rPr>
          <w:rFonts w:hint="eastAsia"/>
        </w:rPr>
        <w:t>说明儿童已具有多维思维，属于具体运算阶段的特点。</w:t>
      </w:r>
    </w:p>
    <w:p>
      <w:pPr>
        <w:spacing w:line="360" w:lineRule="auto"/>
        <w:ind w:firstLine="420" w:firstLineChars="200"/>
      </w:pPr>
      <w:r>
        <w:rPr>
          <w:rFonts w:hint="eastAsia" w:asciiTheme="majorEastAsia" w:hAnsiTheme="majorEastAsia" w:eastAsiaTheme="majorEastAsia" w:cstheme="majorEastAsia"/>
          <w:lang w:val="en-US" w:eastAsia="zh-CN"/>
        </w:rPr>
        <w:t>9.</w:t>
      </w:r>
      <w:r>
        <w:rPr>
          <w:rFonts w:hint="eastAsia"/>
        </w:rPr>
        <w:t>选</w:t>
      </w:r>
      <w:r>
        <w:rPr>
          <w:rFonts w:hint="eastAsia" w:asciiTheme="majorEastAsia" w:hAnsiTheme="majorEastAsia" w:eastAsiaTheme="majorEastAsia" w:cstheme="majorEastAsia"/>
        </w:rPr>
        <w:t>D</w:t>
      </w:r>
      <w:r>
        <w:rPr>
          <w:rFonts w:hint="eastAsia"/>
        </w:rPr>
        <w:t>。</w:t>
      </w:r>
    </w:p>
    <w:p>
      <w:pPr>
        <w:spacing w:line="360" w:lineRule="auto"/>
        <w:ind w:firstLine="420" w:firstLineChars="200"/>
      </w:pPr>
      <w:r>
        <w:rPr>
          <w:rFonts w:hint="eastAsia"/>
        </w:rPr>
        <w:t>【解析】埃里克森认为第五个发展阶段是</w:t>
      </w:r>
      <w:r>
        <w:t>12-18</w:t>
      </w:r>
      <w:r>
        <w:rPr>
          <w:rFonts w:hint="eastAsia"/>
        </w:rPr>
        <w:t>岁，这个时候发展的任务是自我同一性对角色混乱。这一阶段发展的任务是培养自我同一性。所谓自我同一性是指个体组织自己的动机、能力、信仰及其活动经验而形成的有关自我的一致性形象。就是个体尝试把自己有关的各个方面统合起来，形成一个自己觉得协调一致的整体。</w:t>
      </w:r>
    </w:p>
    <w:p>
      <w:pPr>
        <w:spacing w:line="360" w:lineRule="auto"/>
        <w:ind w:firstLine="420" w:firstLineChars="200"/>
      </w:pPr>
      <w:r>
        <w:rPr>
          <w:rFonts w:hint="eastAsia" w:asciiTheme="majorEastAsia" w:hAnsiTheme="majorEastAsia" w:eastAsiaTheme="majorEastAsia" w:cstheme="majorEastAsia"/>
          <w:lang w:val="en-US" w:eastAsia="zh-CN"/>
        </w:rPr>
        <w:t>10.</w:t>
      </w:r>
      <w:r>
        <w:rPr>
          <w:rFonts w:hint="eastAsia"/>
        </w:rPr>
        <w:t>选D</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rPr>
        <w:t>【解析】主任对</w:t>
      </w:r>
      <w:r>
        <w:rPr>
          <w:rFonts w:hint="eastAsia"/>
          <w:lang w:val="en-US" w:eastAsia="zh-CN"/>
        </w:rPr>
        <w:t>六年级</w:t>
      </w:r>
      <w:r>
        <w:rPr>
          <w:rFonts w:hint="eastAsia"/>
        </w:rPr>
        <w:t>（3）班同学的表现，对其他班级的学生而言是替代强化。班杜拉将强化分为直接强化、自我强化和替代强化。替代性强化是指观察者因看到榜样受强化而受到的强化。自我强化依赖于社会传递的结果，社会向个体传递某一行为标准，当个体的行为表现符合甚至超过这一标准时，他就对自己的行为进行自我奖励。例如，补习了一年语言的学生为自己设立了一个成绩标准，于是他们将根据对他成绩的评价而对自己行为进行自我奖赏或自我批评。斯金纳根据其操作性条件作用实验，提出了基本规律，并将强化分为正强化和负强化。正强化是呈现能提高反应概率的刺激的过程。负强化是取消厌恶性刺激以提高反应概率的过程。</w:t>
      </w:r>
    </w:p>
    <w:p>
      <w:pPr>
        <w:spacing w:line="360" w:lineRule="auto"/>
        <w:ind w:firstLine="420" w:firstLineChars="200"/>
        <w:rPr>
          <w:rFonts w:asciiTheme="minorEastAsia" w:hAnsiTheme="minorEastAsia" w:cstheme="minorEastAsia"/>
          <w:szCs w:val="21"/>
        </w:rPr>
      </w:pPr>
      <w:r>
        <w:rPr>
          <w:rFonts w:hint="eastAsia" w:asciiTheme="majorEastAsia" w:hAnsiTheme="majorEastAsia" w:eastAsiaTheme="majorEastAsia" w:cstheme="majorEastAsia"/>
          <w:lang w:val="en-US" w:eastAsia="zh-CN"/>
        </w:rPr>
        <w:t>11.</w:t>
      </w:r>
      <w:r>
        <w:rPr>
          <w:rFonts w:hint="eastAsia" w:asciiTheme="minorEastAsia" w:hAnsiTheme="minorEastAsia" w:cstheme="minorEastAsia"/>
          <w:szCs w:val="21"/>
        </w:rPr>
        <w:t>选D。</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【解析】在解决问题时只看到事物的常用功能而看不到事物在其他方面可能有的功能是功能固着的现象。</w:t>
      </w:r>
    </w:p>
    <w:p>
      <w:pPr>
        <w:numPr>
          <w:ilvl w:val="0"/>
          <w:numId w:val="1"/>
        </w:numPr>
        <w:spacing w:line="360" w:lineRule="auto"/>
        <w:ind w:left="420" w:left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选B。</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解析</w:t>
      </w:r>
      <w:r>
        <w:rPr>
          <w:rFonts w:hint="eastAsia" w:asciiTheme="minorEastAsia" w:hAnsiTheme="minorEastAsia" w:cstheme="minorEastAsia"/>
          <w:lang w:eastAsia="zh-CN"/>
        </w:rPr>
        <w:t>】</w:t>
      </w:r>
      <w:r>
        <w:rPr>
          <w:rFonts w:hint="eastAsia" w:asciiTheme="minorEastAsia" w:hAnsiTheme="minorEastAsia" w:cstheme="minorEastAsia"/>
        </w:rPr>
        <w:t>从整体发展来看，小学生品德发展的关键时期大致在三年级</w:t>
      </w:r>
      <w:r>
        <w:rPr>
          <w:rFonts w:hint="eastAsia" w:asciiTheme="minorEastAsia" w:hAnsiTheme="minorEastAsia" w:cstheme="minorEastAsia"/>
          <w:lang w:eastAsia="zh-CN"/>
        </w:rPr>
        <w:t>。</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13.选B。</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解析</w:t>
      </w:r>
      <w:r>
        <w:rPr>
          <w:rFonts w:hint="eastAsia" w:asciiTheme="minorEastAsia" w:hAnsiTheme="minorEastAsia" w:cstheme="minorEastAsia"/>
          <w:lang w:eastAsia="zh-CN"/>
        </w:rPr>
        <w:t>】</w:t>
      </w:r>
      <w:r>
        <w:rPr>
          <w:rFonts w:hint="eastAsia" w:asciiTheme="minorEastAsia" w:hAnsiTheme="minorEastAsia" w:eastAsiaTheme="minorEastAsia" w:cstheme="minorEastAsia"/>
        </w:rPr>
        <w:t>学生已有了“</w:t>
      </w:r>
      <w:r>
        <w:rPr>
          <w:rFonts w:hint="eastAsia" w:asciiTheme="minorEastAsia" w:hAnsiTheme="minorEastAsia" w:eastAsiaTheme="minorEastAsia" w:cstheme="minorEastAsia"/>
          <w:lang w:val="en-US" w:eastAsia="zh-CN"/>
        </w:rPr>
        <w:t>动物</w:t>
      </w:r>
      <w:r>
        <w:rPr>
          <w:rFonts w:hint="eastAsia" w:asciiTheme="minorEastAsia" w:hAnsiTheme="minorEastAsia" w:eastAsiaTheme="minorEastAsia" w:cstheme="minorEastAsia"/>
        </w:rPr>
        <w:t>”的知识，现在让学生学习“</w:t>
      </w:r>
      <w:r>
        <w:rPr>
          <w:rFonts w:hint="eastAsia" w:asciiTheme="minorEastAsia" w:hAnsiTheme="minorEastAsia" w:eastAsiaTheme="minorEastAsia" w:cstheme="minorEastAsia"/>
          <w:lang w:val="en-US" w:eastAsia="zh-CN"/>
        </w:rPr>
        <w:t>企鹅</w:t>
      </w:r>
      <w:r>
        <w:rPr>
          <w:rFonts w:hint="eastAsia" w:asciiTheme="minorEastAsia" w:hAnsiTheme="minorEastAsia" w:eastAsiaTheme="minorEastAsia" w:cstheme="minorEastAsia"/>
        </w:rPr>
        <w:t>”的相关知识，这种学习属于下位学习</w:t>
      </w:r>
      <w:r>
        <w:rPr>
          <w:rFonts w:hint="eastAsia" w:asciiTheme="minorEastAsia" w:hAnsiTheme="minorEastAsia" w:eastAsiaTheme="minorEastAsia" w:cstheme="minorEastAsia"/>
          <w:lang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lang w:val="en-US" w:eastAsia="zh-CN"/>
        </w:rPr>
        <w:t>14.</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C。</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题干描述的是正式课程。</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15</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olor w:val="000000" w:themeColor="text1"/>
          <w:lang w:val="en-US" w:eastAsia="zh-CN"/>
          <w14:textFill>
            <w14:solidFill>
              <w14:schemeClr w14:val="tx1"/>
            </w14:solidFill>
          </w14:textFill>
        </w:rPr>
        <w:t>B。</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题干描述体现了隐性课程的内涵。</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16.选C。</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题干所述为微格教学的概念。慕课（MOOC），英文直译“大规模开放的在线课程”，翻转课堂译自“Flipped Classroom”或“Inverted Classroom”，是指重新调整课堂内外的时间，将学习的决定权从教师转移给学生。</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17.选A。</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【解析】根据教学评价的作用，可以分为诊断性评价、形成性评价和总结性评价。</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18.</w:t>
      </w:r>
      <w:r>
        <w:rPr>
          <w:rFonts w:hint="eastAsia"/>
          <w:color w:val="000000" w:themeColor="text1"/>
          <w:lang w:val="en-US" w:eastAsia="zh-CN"/>
          <w14:textFill>
            <w14:solidFill>
              <w14:schemeClr w14:val="tx1"/>
            </w14:solidFill>
          </w14:textFill>
        </w:rPr>
        <w:t>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D</w:t>
      </w:r>
      <w:r>
        <w:rPr>
          <w:rFonts w:hint="eastAsia" w:asciiTheme="minorEastAsia" w:hAnsiTheme="minorEastAsia" w:eastAsiaTheme="minorEastAsia"/>
          <w:color w:val="000000" w:themeColor="text1"/>
          <w:lang w:val="en-US" w:eastAsia="zh-CN"/>
          <w14:textFill>
            <w14:solidFill>
              <w14:schemeClr w14:val="tx1"/>
            </w14:solidFill>
          </w14:textFill>
        </w:rPr>
        <w:t>。</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【解析】</w:t>
      </w:r>
      <w:r>
        <w:rPr>
          <w:rFonts w:hint="eastAsia" w:asciiTheme="minorEastAsia" w:hAnsiTheme="minorEastAsia" w:eastAsiaTheme="minorEastAsia"/>
          <w:color w:val="000000" w:themeColor="text1"/>
          <w:lang w:val="en-US" w:eastAsia="zh-CN"/>
          <w14:textFill>
            <w14:solidFill>
              <w14:schemeClr w14:val="tx1"/>
            </w14:solidFill>
          </w14:textFill>
        </w:rPr>
        <w:t>不可“跃进”“欲速不达”，说明教学要按照一定的顺序进行，这体现的是循序渐进的教学原则。</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19.选D。</w:t>
      </w:r>
    </w:p>
    <w:p>
      <w:pPr>
        <w:pageBreakBefore w:val="0"/>
        <w:widowControl w:val="0"/>
        <w:kinsoku/>
        <w:wordWrap/>
        <w:overflowPunct/>
        <w:topLinePunct w:val="0"/>
        <w:autoSpaceDE/>
        <w:bidi w:val="0"/>
        <w:adjustRightInd/>
        <w:snapToGrid/>
        <w:spacing w:line="360" w:lineRule="auto"/>
        <w:ind w:right="0" w:rightChars="0" w:firstLine="420" w:firstLineChars="2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【解析】题干描述的是复式教学的概念。</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lang w:val="en-US" w:eastAsia="zh-CN"/>
        </w:rPr>
      </w:pPr>
      <w:r>
        <w:rPr>
          <w:rFonts w:hint="eastAsia" w:asciiTheme="minorEastAsia" w:hAnsiTheme="minorEastAsia" w:eastAsiaTheme="minorEastAsia"/>
          <w:color w:val="000000" w:themeColor="text1"/>
          <w:lang w:val="en-US" w:eastAsia="zh-CN"/>
          <w14:textFill>
            <w14:solidFill>
              <w14:schemeClr w14:val="tx1"/>
            </w14:solidFill>
          </w14:textFill>
        </w:rPr>
        <w:t>20.</w:t>
      </w:r>
      <w:r>
        <w:rPr>
          <w:rFonts w:hint="eastAsia"/>
          <w:lang w:val="en-US" w:eastAsia="zh-CN"/>
        </w:rPr>
        <w:t>选</w:t>
      </w:r>
      <w:r>
        <w:rPr>
          <w:rFonts w:hint="eastAsia" w:asciiTheme="majorEastAsia" w:hAnsiTheme="majorEastAsia" w:eastAsiaTheme="majorEastAsia" w:cstheme="majorEastAsia"/>
          <w:lang w:val="en-US" w:eastAsia="zh-CN"/>
        </w:rPr>
        <w:t>B</w:t>
      </w:r>
      <w:r>
        <w:rPr>
          <w:rFonts w:hint="eastAsia" w:asciiTheme="minorEastAsia" w:hAnsiTheme="minorEastAsia" w:eastAsiaTheme="minorEastAsia"/>
          <w:lang w:val="en-US"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inorEastAsia" w:hAnsiTheme="minorEastAsia" w:eastAsiaTheme="minorEastAsia"/>
          <w:lang w:val="en-US" w:eastAsia="zh-CN"/>
        </w:rPr>
      </w:pPr>
      <w:r>
        <w:rPr>
          <w:rFonts w:hint="eastAsia"/>
          <w:lang w:val="en-US" w:eastAsia="zh-CN"/>
        </w:rPr>
        <w:t>【解析】</w:t>
      </w:r>
      <w:r>
        <w:rPr>
          <w:rFonts w:hint="eastAsia" w:asciiTheme="minorEastAsia" w:hAnsiTheme="minorEastAsia" w:eastAsiaTheme="minorEastAsia"/>
          <w:lang w:val="en-US" w:eastAsia="zh-CN"/>
        </w:rPr>
        <w:t>“身教”体现了榜样的作用。</w:t>
      </w:r>
    </w:p>
    <w:p>
      <w:pPr>
        <w:pStyle w:val="3"/>
        <w:pageBreakBefore w:val="0"/>
        <w:widowControl w:val="0"/>
        <w:numPr>
          <w:ilvl w:val="0"/>
          <w:numId w:val="0"/>
        </w:numPr>
        <w:kinsoku/>
        <w:wordWrap/>
        <w:overflowPunct/>
        <w:topLinePunct w:val="0"/>
        <w:autoSpaceDE/>
        <w:bidi w:val="0"/>
        <w:adjustRightInd/>
        <w:snapToGrid/>
        <w:spacing w:beforeLines="50" w:after="0" w:line="360" w:lineRule="auto"/>
        <w:ind w:leftChars="0" w:right="0" w:rightChars="0"/>
        <w:textAlignment w:val="auto"/>
        <w:rPr>
          <w:rFonts w:hint="eastAsia" w:asciiTheme="majorEastAsia" w:hAnsiTheme="majorEastAsia" w:eastAsiaTheme="majorEastAsia" w:cstheme="majorEastAsia"/>
          <w:b/>
          <w:bCs/>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二、简答题</w:t>
      </w:r>
      <w:r>
        <w:rPr>
          <w:rFonts w:hint="eastAsia" w:asciiTheme="majorEastAsia" w:hAnsiTheme="majorEastAsia" w:eastAsiaTheme="majorEastAsia" w:cstheme="majorEastAsia"/>
          <w:color w:val="000000" w:themeColor="text1"/>
          <w:sz w:val="21"/>
          <w:lang w:eastAsia="zh-CN"/>
          <w14:textFill>
            <w14:solidFill>
              <w14:schemeClr w14:val="tx1"/>
            </w14:solidFill>
          </w14:textFill>
        </w:rPr>
        <w:t>。</w:t>
      </w:r>
    </w:p>
    <w:p>
      <w:pPr>
        <w:pageBreakBefore w:val="0"/>
        <w:widowControl w:val="0"/>
        <w:numPr>
          <w:ilvl w:val="0"/>
          <w:numId w:val="0"/>
        </w:numPr>
        <w:kinsoku/>
        <w:wordWrap/>
        <w:overflowPunct/>
        <w:topLinePunct w:val="0"/>
        <w:autoSpaceDE/>
        <w:bidi w:val="0"/>
        <w:adjustRightInd/>
        <w:snapToGrid/>
        <w:spacing w:line="360" w:lineRule="auto"/>
        <w:ind w:right="0" w:rightChars="0" w:firstLine="42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21.</w:t>
      </w:r>
    </w:p>
    <w:p>
      <w:pPr>
        <w:pageBreakBefore w:val="0"/>
        <w:widowControl w:val="0"/>
        <w:kinsoku/>
        <w:wordWrap/>
        <w:overflowPunct/>
        <w:topLinePunct w:val="0"/>
        <w:autoSpaceDE/>
        <w:bidi w:val="0"/>
        <w:adjustRightInd/>
        <w:snapToGrid/>
        <w:spacing w:line="360" w:lineRule="auto"/>
        <w:ind w:left="420" w:leftChars="200" w:right="0" w:rightChars="0" w:firstLine="0" w:firstLineChars="0"/>
        <w:textAlignment w:val="auto"/>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【解析】耶克斯-多德森定律，如图所示。</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（1）动机的最佳水平随任务性质的不同而不同。</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任务较容易，最佳动机水平较高； 任务难度中等，最佳动机水平也适中； 任务越困难，最佳动机水平越低。由此可知，教师在教学时，要根据学习任务的不同难度，恰当控制学生学习的动机水平。在学习较容易、较简单的课题时，应尽量使学生集中注意力，使学生尽量紧张一点儿；在学习较复杂、较困难的课题时，则应尽量创造轻松自由的课堂气氛，在学生遇到困难或出现问题时，要尽量心平气和地耐心引导，以免学生过度紧张和焦虑。</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（2）一般来讲， 最佳水平为中等强度的动机。</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（3）动机水平与行为效率呈倒 U 型曲线。</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由此可知，教师在教学时，要根据学习任务的不同难度，恰当控制学生学习的动机水平。</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在学习较容易、较简单的课题时，应尽量使学生集中注意力，使学生尽量紧张一点儿；</w:t>
      </w:r>
      <w:r>
        <w:rPr>
          <w:rFonts w:hint="eastAsia" w:asciiTheme="minorEastAsia" w:hAnsiTheme="minorEastAsia" w:eastAsiaTheme="minorEastAsia"/>
          <w:color w:val="000000" w:themeColor="text1"/>
          <w:lang w:val="en-US" w:eastAsia="zh-CN"/>
          <w14:textFill>
            <w14:solidFill>
              <w14:schemeClr w14:val="tx1"/>
            </w14:solidFill>
          </w14:textFill>
        </w:rPr>
        <w:br w:type="textWrapping"/>
      </w:r>
      <w:r>
        <w:rPr>
          <w:rFonts w:hint="eastAsia" w:asciiTheme="minorEastAsia" w:hAnsiTheme="minorEastAsia" w:eastAsiaTheme="minorEastAsia"/>
          <w:color w:val="000000" w:themeColor="text1"/>
          <w:lang w:val="en-US" w:eastAsia="zh-CN"/>
          <w14:textFill>
            <w14:solidFill>
              <w14:schemeClr w14:val="tx1"/>
            </w14:solidFill>
          </w14:textFill>
        </w:rPr>
        <w:t xml:space="preserve">在学习较复杂、较困难的课题时，则应尽量创造轻松自由的课堂气氛，在学生遇到困难或出现问题时，要尽量心平气和地耐心引导，以免学生过度紧张和焦虑 </w:t>
      </w:r>
    </w:p>
    <w:p>
      <w:pPr>
        <w:numPr>
          <w:ilvl w:val="0"/>
          <w:numId w:val="0"/>
        </w:num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【解析】启发性原则，指在教学中教师要承认学生是学习的主体，注意调动他们的学习主动性，引导他们独立思考，积极探索，生动活泼地学习，自觉地掌握科学知识和提高分析问题和解决问题的能力。</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（1）老师应讲的“少而精”，给学生留出思考的空间；</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（2）调动学生学习的主动性；</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（3）设置问题情境，使学生处于积极思维的状态；</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（4）培养学生良好的思维方法，使学生学会思考。</w:t>
      </w:r>
    </w:p>
    <w:p>
      <w:pPr>
        <w:pageBreakBefore w:val="0"/>
        <w:widowControl w:val="0"/>
        <w:numPr>
          <w:ilvl w:val="0"/>
          <w:numId w:val="0"/>
        </w:numPr>
        <w:kinsoku/>
        <w:wordWrap/>
        <w:overflowPunct/>
        <w:topLinePunct w:val="0"/>
        <w:autoSpaceDE/>
        <w:bidi w:val="0"/>
        <w:adjustRightInd/>
        <w:snapToGrid/>
        <w:spacing w:line="360" w:lineRule="auto"/>
        <w:ind w:right="0" w:rightChars="0"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23.</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【解析】人们的记忆存在着极大的差异，主要体现在记忆的以下四个方面的品质上：</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（1）记忆的准确性。记忆的准确性是指对记忆内容的识记、保持和提取的精确程度方面的特征。</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（2）记忆的准备性。记忆的准备性是指从记忆中提取所需知识速度快慢方面的特征。</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（3）记忆的敏捷性。记忆的敏捷性是指识记速度快慢方面的特征。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（4）记忆的持久性。记忆的持久性是指识记事物保持时间长短方面的特征。 </w:t>
      </w:r>
    </w:p>
    <w:p>
      <w:pPr>
        <w:spacing w:line="360" w:lineRule="auto"/>
        <w:ind w:firstLine="422" w:firstLineChars="200"/>
        <w:rPr>
          <w:rFonts w:hint="eastAsia" w:asciiTheme="majorEastAsia" w:hAnsiTheme="majorEastAsia" w:eastAsiaTheme="majorEastAsia" w:cstheme="majorEastAsia"/>
          <w:lang w:val="en-US" w:eastAsia="zh-CN"/>
        </w:rPr>
      </w:pPr>
      <w:r>
        <w:rPr>
          <w:rFonts w:hint="eastAsia" w:ascii="Times New Roman" w:hAnsi="Times New Roman" w:eastAsia="宋体" w:cs="Times New Roman"/>
          <w:b/>
          <w:bCs/>
          <w:color w:val="000000" w:themeColor="text1"/>
          <w:sz w:val="21"/>
          <w:lang w:val="en-US" w:eastAsia="zh-CN"/>
          <w14:textFill>
            <w14:solidFill>
              <w14:schemeClr w14:val="tx1"/>
            </w14:solidFill>
          </w14:textFill>
        </w:rPr>
        <w:t>三、材料分析题</w:t>
      </w:r>
      <w:r>
        <w:rPr>
          <w:rFonts w:hint="eastAsia" w:cs="Times New Roman"/>
          <w:b/>
          <w:bCs/>
          <w:color w:val="000000" w:themeColor="text1"/>
          <w:sz w:val="21"/>
          <w:lang w:val="en-US" w:eastAsia="zh-CN"/>
          <w14:textFill>
            <w14:solidFill>
              <w14:schemeClr w14:val="tx1"/>
            </w14:solidFill>
          </w14:textFill>
        </w:rPr>
        <w:t>。</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24.</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lang w:val="en-US" w:eastAsia="zh-CN"/>
        </w:rPr>
        <w:t>（1）</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b w:val="0"/>
          <w:bCs w:val="0"/>
          <w:color w:val="000000" w:themeColor="text1"/>
          <w:szCs w:val="21"/>
          <w:lang w:val="en-US" w:eastAsia="zh-CN"/>
          <w14:textFill>
            <w14:solidFill>
              <w14:schemeClr w14:val="tx1"/>
            </w14:solidFill>
          </w14:textFill>
        </w:rPr>
        <w:t>新课程认为教学过程师生交往、积极互动、共同发展的过程。关注每一位学生的发展，“一切为了每一位学生的发展”是新课程的核心理念，而该材料中高老师恰恰违背了这一观点。由此也可以看出传统课堂教学存在着以下缺点：</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①重认知轻情感。以学科为本位的教学，只注重学生对学科知识的记忆、理解和掌握，而不关注学生在教学活动中的情绪体验和情感生活。</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②重教书轻育人。它忽视学生在教学过程中的道德生活和人格养成。</w:t>
      </w:r>
    </w:p>
    <w:p>
      <w:pPr>
        <w:pageBreakBefore w:val="0"/>
        <w:widowControl w:val="0"/>
        <w:numPr>
          <w:ilvl w:val="0"/>
          <w:numId w:val="0"/>
        </w:numPr>
        <w:kinsoku/>
        <w:wordWrap/>
        <w:overflowPunct/>
        <w:topLinePunct w:val="0"/>
        <w:autoSpaceDE/>
        <w:bidi w:val="0"/>
        <w:adjustRightInd/>
        <w:snapToGrid/>
        <w:spacing w:line="360" w:lineRule="auto"/>
        <w:ind w:right="0" w:rightChars="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传统的教学重结论轻过程。传统教学只是一种形式上走捷径的教学，它无法展示学生的聪明才智，使学生形成独特的个性。</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③传统的教学是精英教育，目的是培养优秀学生。重视那些被认定为是“有发展前途”的学生，把更多的机会让给那些学生，忽视其他学生的发展。</w:t>
      </w:r>
    </w:p>
    <w:p>
      <w:pPr>
        <w:pageBreakBefore w:val="0"/>
        <w:widowControl w:val="0"/>
        <w:numPr>
          <w:ilvl w:val="0"/>
          <w:numId w:val="0"/>
        </w:numPr>
        <w:kinsoku/>
        <w:wordWrap/>
        <w:overflowPunct/>
        <w:topLinePunct w:val="0"/>
        <w:autoSpaceDE/>
        <w:bidi w:val="0"/>
        <w:adjustRightInd/>
        <w:snapToGrid/>
        <w:spacing w:line="360" w:lineRule="auto"/>
        <w:ind w:right="0" w:rightChars="0" w:firstLine="420" w:firstLineChars="2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（2） ①激发学习动机，集中注意力；</w:t>
      </w:r>
    </w:p>
    <w:p>
      <w:pPr>
        <w:pageBreakBefore w:val="0"/>
        <w:widowControl w:val="0"/>
        <w:numPr>
          <w:ilvl w:val="0"/>
          <w:numId w:val="0"/>
        </w:numPr>
        <w:kinsoku/>
        <w:wordWrap/>
        <w:overflowPunct/>
        <w:topLinePunct w:val="0"/>
        <w:autoSpaceDE/>
        <w:bidi w:val="0"/>
        <w:adjustRightInd/>
        <w:snapToGrid/>
        <w:spacing w:line="360" w:lineRule="auto"/>
        <w:ind w:right="0" w:rightChars="0" w:firstLine="1050" w:firstLineChars="5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②提示学习重点；</w:t>
      </w:r>
    </w:p>
    <w:p>
      <w:pPr>
        <w:pageBreakBefore w:val="0"/>
        <w:widowControl w:val="0"/>
        <w:numPr>
          <w:ilvl w:val="0"/>
          <w:numId w:val="0"/>
        </w:numPr>
        <w:kinsoku/>
        <w:wordWrap/>
        <w:overflowPunct/>
        <w:topLinePunct w:val="0"/>
        <w:autoSpaceDE/>
        <w:bidi w:val="0"/>
        <w:adjustRightInd/>
        <w:snapToGrid/>
        <w:spacing w:line="360" w:lineRule="auto"/>
        <w:ind w:right="0" w:rightChars="0" w:firstLine="1050" w:firstLineChars="5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③启发学生的思维；</w:t>
      </w:r>
    </w:p>
    <w:p>
      <w:pPr>
        <w:pageBreakBefore w:val="0"/>
        <w:widowControl w:val="0"/>
        <w:numPr>
          <w:ilvl w:val="0"/>
          <w:numId w:val="0"/>
        </w:numPr>
        <w:kinsoku/>
        <w:wordWrap/>
        <w:overflowPunct/>
        <w:topLinePunct w:val="0"/>
        <w:autoSpaceDE/>
        <w:bidi w:val="0"/>
        <w:adjustRightInd/>
        <w:snapToGrid/>
        <w:spacing w:line="360" w:lineRule="auto"/>
        <w:ind w:right="0" w:rightChars="0" w:firstLine="1050" w:firstLineChars="5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④培养学生参与能力；</w:t>
      </w:r>
    </w:p>
    <w:p>
      <w:pPr>
        <w:pageBreakBefore w:val="0"/>
        <w:widowControl w:val="0"/>
        <w:numPr>
          <w:ilvl w:val="0"/>
          <w:numId w:val="0"/>
        </w:numPr>
        <w:kinsoku/>
        <w:wordWrap/>
        <w:overflowPunct/>
        <w:topLinePunct w:val="0"/>
        <w:autoSpaceDE/>
        <w:bidi w:val="0"/>
        <w:adjustRightInd/>
        <w:snapToGrid/>
        <w:spacing w:line="360" w:lineRule="auto"/>
        <w:ind w:right="0" w:rightChars="0" w:firstLine="840" w:firstLineChars="4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⑤反馈检查教学效果；</w:t>
      </w:r>
    </w:p>
    <w:p>
      <w:pPr>
        <w:pageBreakBefore w:val="0"/>
        <w:widowControl w:val="0"/>
        <w:numPr>
          <w:ilvl w:val="0"/>
          <w:numId w:val="0"/>
        </w:numPr>
        <w:kinsoku/>
        <w:wordWrap/>
        <w:overflowPunct/>
        <w:topLinePunct w:val="0"/>
        <w:autoSpaceDE/>
        <w:bidi w:val="0"/>
        <w:adjustRightInd/>
        <w:snapToGrid/>
        <w:spacing w:line="360" w:lineRule="auto"/>
        <w:ind w:right="0" w:rightChars="0" w:firstLine="840" w:firstLineChars="4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⑥探究教学规律 ；</w:t>
      </w:r>
    </w:p>
    <w:p>
      <w:pPr>
        <w:pageBreakBefore w:val="0"/>
        <w:widowControl w:val="0"/>
        <w:numPr>
          <w:ilvl w:val="0"/>
          <w:numId w:val="0"/>
        </w:numPr>
        <w:kinsoku/>
        <w:wordWrap/>
        <w:overflowPunct/>
        <w:topLinePunct w:val="0"/>
        <w:autoSpaceDE/>
        <w:bidi w:val="0"/>
        <w:adjustRightInd/>
        <w:snapToGrid/>
        <w:spacing w:line="360" w:lineRule="auto"/>
        <w:ind w:right="0" w:rightChars="0" w:firstLine="840" w:firstLineChars="400"/>
        <w:jc w:val="left"/>
        <w:textAlignment w:val="auto"/>
        <w:rPr>
          <w:rFonts w:hint="eastAsia" w:ascii="宋体" w:hAnsi="宋体"/>
          <w:b w:val="0"/>
          <w:bCs w:val="0"/>
          <w:color w:val="000000" w:themeColor="text1"/>
          <w:szCs w:val="21"/>
          <w:lang w:val="en-US" w:eastAsia="zh-CN"/>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⑦实现师生互动交流，活跃课堂气氛。</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25.</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【解析】</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（1）①问题的特征</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个体解决有关问题时，常常受到问题的类型、呈现的方式等因素的影响。不同的呈现问题的方式将影响个体对问题的理解。</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②定势</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定势（即心向）是指重复先前的操作所引起的一种心理准备状态。在定势的影响下，人们会以某种习惯的方式对刺激情境作出反应。定势对解决问题有积极作用，也有消极作用。</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③功能固着</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功能固着也可以看做是一种定势，即从物体的正常功能的角度来考虑问题的定势。也就是说，当一个人熟悉了某种物体的常用或典型的功能时，就很难看出该物体所具有的其他潜在的功能。</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④原型启发</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对问题解决起启发作用的事物叫原型。原型启发是指从其他事物上发现解决问题的途径和方法。</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⑤个体相关因素</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已有的知识经验、情绪与动机及个体的智力水平。</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案例中导致第三个问题的答案错误的原因是思维定势。思维定势有时也称定势，是指由先前的活动所形成并影响后继活动趋势的一种心理准备状态，通常表现为以最熟悉的方式做出反应或者解决问题。定势在问题解决中有积极作用，也有消极影响，如定势使解决问题的思维刻板化。</w:t>
      </w:r>
      <w:r>
        <w:rPr>
          <w:rFonts w:hint="eastAsia" w:asciiTheme="majorEastAsia" w:hAnsiTheme="majorEastAsia" w:eastAsiaTheme="majorEastAsia" w:cstheme="majorEastAsia"/>
          <w:lang w:val="en-US" w:eastAsia="zh-CN"/>
        </w:rPr>
        <w:br w:type="textWrapping"/>
      </w:r>
      <w:r>
        <w:rPr>
          <w:rFonts w:hint="eastAsia" w:asciiTheme="majorEastAsia" w:hAnsiTheme="majorEastAsia" w:eastAsiaTheme="majorEastAsia" w:cstheme="majorEastAsia"/>
          <w:lang w:val="en-US" w:eastAsia="zh-CN"/>
        </w:rPr>
        <w:t xml:space="preserve">   案例中师问：“由两个1组成的最大值数字是多少？”学生答：“11”；老师又问:“由</w:t>
      </w:r>
      <w:r>
        <w:rPr>
          <w:rFonts w:hint="eastAsia" w:asciiTheme="majorEastAsia" w:hAnsiTheme="majorEastAsia" w:eastAsiaTheme="majorEastAsia" w:cstheme="majorEastAsia"/>
          <w:lang w:val="en-US" w:eastAsia="zh-CN"/>
        </w:rPr>
        <w:br w:type="textWrapping"/>
      </w:r>
      <w:r>
        <w:rPr>
          <w:rFonts w:hint="eastAsia" w:asciiTheme="majorEastAsia" w:hAnsiTheme="majorEastAsia" w:eastAsiaTheme="majorEastAsia" w:cstheme="majorEastAsia"/>
          <w:lang w:val="en-US" w:eastAsia="zh-CN"/>
        </w:rPr>
        <w:t>三个1组成的最大值数字是多少？”学生答：“ 111”；老师再问:“由四个1组成的最大值数字是多少？”学生答：“ 1111”。显然这是一种思维定势， 学生没有意识到第三个问题11的11次方要比1111大得多。</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2"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lang w:val="en-US" w:eastAsia="zh-CN"/>
          <w14:textFill>
            <w14:solidFill>
              <w14:schemeClr w14:val="tx1"/>
            </w14:solidFill>
          </w14:textFill>
        </w:rPr>
        <w:t>四．教学设计题。</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26.</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【解析】</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（1）根据五年级学生的特点以及新课改的要求，本文的三维教学目标如下：</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知识与能力目标：学会生字、新词,正确、流利、有感情地朗读课文。说说父亲和母亲对巴迪的诗为什么有不同看法。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过程与方法目标：通过人物动作、语言和心理活动描写的语句，体会作者怎样逐渐理解了父母两种不同评价中饱含的爱，感受爱的不同表达方式。  </w:t>
      </w:r>
    </w:p>
    <w:p>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情感、态度、价值观目标：懂得成功的背后离不开父母、师长的关爱与帮助，学会正确对待赞扬、批评。 </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210" w:firstLineChars="1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（2）根据三维目标，本文的重难点确定如下：</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重点：</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①体会课文中含义深刻的句子的意思。如：</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母亲一念完那首诗，眼睛亮亮的，兴奋地嚷着：“巴迪，是你写的诗吗？多美的诗啊！精彩极了！”</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“我看这首诗糟糕透了。”父亲把诗扔回原处。</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②从父母亲对孩子各自不同的评价中体会父母对孩子的爱虽然表达方式不同，但都是一样的爱。</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难点：</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体会父亲面对巴迪的诗歌时矛盾的心情，以及父亲用警告来表现对巴迪的爱。</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（3）根据本文的内容，板书设计如下：</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center"/>
        <w:textAlignment w:val="auto"/>
      </w:pPr>
      <w:r>
        <w:drawing>
          <wp:inline distT="0" distB="0" distL="114300" distR="114300">
            <wp:extent cx="3412490" cy="2085975"/>
            <wp:effectExtent l="0" t="0" r="1651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412490" cy="208597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20" w:firstLineChars="200"/>
        <w:jc w:val="left"/>
        <w:textAlignment w:val="auto"/>
        <w:rPr>
          <w:rFonts w:hint="eastAsia" w:eastAsia="宋体"/>
          <w:lang w:val="en-US" w:eastAsia="zh-CN"/>
        </w:rPr>
      </w:pPr>
      <w:r>
        <w:rPr>
          <w:rFonts w:hint="eastAsia"/>
          <w:lang w:val="en-US" w:eastAsia="zh-CN"/>
        </w:rPr>
        <w:t>设计理由：采用图文结合式的板书，首先可以形象生动地展示本文的主要内容吸引学生的注意力；其次用简短的文字将文章的主要内容概括出来，利于学生理解文章的内涵；最后，这样的板书还可以培养学生的概括能力和理解能力。</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textAlignment w:val="auto"/>
        <w:rPr>
          <w:rFonts w:hint="eastAsia" w:asciiTheme="majorEastAsia" w:hAnsiTheme="majorEastAsia" w:eastAsiaTheme="majorEastAsia" w:cstheme="majorEastAsia"/>
          <w:color w:val="000000" w:themeColor="text1"/>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lang w:val="en-US" w:eastAsia="zh-CN"/>
        </w:rPr>
      </w:pPr>
    </w:p>
    <w:p>
      <w:pPr>
        <w:pageBreakBefore w:val="0"/>
        <w:widowControl w:val="0"/>
        <w:numPr>
          <w:ilvl w:val="0"/>
          <w:numId w:val="0"/>
        </w:numPr>
        <w:kinsoku/>
        <w:wordWrap/>
        <w:overflowPunct/>
        <w:topLinePunct w:val="0"/>
        <w:autoSpaceDE/>
        <w:bidi w:val="0"/>
        <w:adjustRightInd/>
        <w:snapToGrid/>
        <w:spacing w:line="360" w:lineRule="auto"/>
        <w:ind w:right="0" w:rightChars="0"/>
        <w:jc w:val="both"/>
        <w:textAlignment w:val="auto"/>
        <w:rPr>
          <w:rFonts w:hint="default" w:cs="Times New Roman"/>
          <w:b w:val="0"/>
          <w:bCs w:val="0"/>
          <w:color w:val="000000" w:themeColor="text1"/>
          <w:szCs w:val="21"/>
          <w:lang w:val="en-US" w:eastAsia="zh-CN"/>
          <w14:textFill>
            <w14:solidFill>
              <w14:schemeClr w14:val="tx1"/>
            </w14:solidFill>
          </w14:textFill>
        </w:rPr>
      </w:pPr>
    </w:p>
    <w:p>
      <w:pPr>
        <w:pStyle w:val="12"/>
        <w:snapToGrid w:val="0"/>
        <w:spacing w:line="360" w:lineRule="auto"/>
        <w:ind w:firstLine="420"/>
        <w:rPr>
          <w:rFonts w:ascii="宋体" w:hAnsi="宋体"/>
        </w:rPr>
      </w:pPr>
      <w:r>
        <w:rPr>
          <w:rFonts w:hint="eastAsia" w:ascii="宋体" w:hAnsi="宋体"/>
        </w:rPr>
        <w:t>10.【答案】D</w:t>
      </w:r>
    </w:p>
    <w:p>
      <w:pPr>
        <w:pStyle w:val="12"/>
        <w:snapToGrid w:val="0"/>
        <w:spacing w:line="360" w:lineRule="auto"/>
        <w:ind w:firstLine="420"/>
        <w:rPr>
          <w:rFonts w:ascii="宋体" w:hAnsi="宋体"/>
        </w:rPr>
      </w:pPr>
      <w:r>
        <w:rPr>
          <w:rFonts w:hint="eastAsia" w:ascii="宋体" w:hAnsi="宋体"/>
        </w:rPr>
        <w:t xml:space="preserve">解析：观察法是教幼儿学会运用视觉、听觉、味觉、嗅觉、触觉等感官去认识所选定的观察对象，题干中的看一看、摸一摸、闻一闻分别对应视觉、触觉和嗅觉，可定位为观察法。 </w:t>
      </w:r>
    </w:p>
    <w:p>
      <w:pPr>
        <w:rPr>
          <w:b/>
        </w:rPr>
      </w:pPr>
      <w:r>
        <w:rPr>
          <w:rFonts w:hint="eastAsia"/>
          <w:b/>
        </w:rPr>
        <w:t>二、简答题</w:t>
      </w:r>
    </w:p>
    <w:p>
      <w:pPr>
        <w:pStyle w:val="12"/>
        <w:snapToGrid w:val="0"/>
        <w:spacing w:line="360" w:lineRule="auto"/>
        <w:ind w:firstLine="420"/>
        <w:rPr>
          <w:rFonts w:ascii="宋体" w:hAnsi="宋体"/>
        </w:rPr>
      </w:pPr>
      <w:r>
        <w:rPr>
          <w:rFonts w:hint="eastAsia" w:ascii="宋体" w:hAnsi="宋体"/>
        </w:rPr>
        <w:t>11.【答案要点】</w:t>
      </w:r>
    </w:p>
    <w:p>
      <w:pPr>
        <w:pStyle w:val="12"/>
        <w:snapToGrid w:val="0"/>
        <w:spacing w:line="360" w:lineRule="auto"/>
        <w:ind w:firstLine="420"/>
        <w:rPr>
          <w:rFonts w:ascii="宋体" w:hAnsi="宋体"/>
        </w:rPr>
      </w:pPr>
      <w:r>
        <w:rPr>
          <w:rFonts w:hint="eastAsia" w:ascii="宋体" w:hAnsi="宋体"/>
          <w:color w:val="000000"/>
        </w:rPr>
        <w:t>这类结构主要是为儿童提供机会，对他们在日常语言交际中获得的语言素材进行提炼和深化，达到对语言规则的理解及有意识的运用。它主要包括学说普通话、谈话、讲述、文学作品学习和早期阅读等方面，这也是我国目前学前儿童语言教育中经常采用的、最基本的内容。</w:t>
      </w:r>
    </w:p>
    <w:p>
      <w:pPr>
        <w:spacing w:line="360" w:lineRule="auto"/>
        <w:rPr>
          <w:rFonts w:ascii="宋体" w:hAnsi="宋体"/>
          <w:color w:val="000000"/>
        </w:rPr>
      </w:pPr>
      <w:r>
        <w:rPr>
          <w:rFonts w:hint="eastAsia" w:ascii="宋体" w:hAnsi="宋体"/>
        </w:rPr>
        <w:t xml:space="preserve">    </w:t>
      </w:r>
      <w:r>
        <w:rPr>
          <w:rFonts w:ascii="宋体" w:hAnsi="宋体"/>
        </w:rPr>
        <w:t>（1）</w:t>
      </w:r>
      <w:r>
        <w:rPr>
          <w:rFonts w:hint="eastAsia" w:ascii="宋体" w:hAnsi="宋体"/>
          <w:color w:val="000000"/>
        </w:rPr>
        <w:t>谈话：谈话是人与人之间运用问答、对话的语言手段进行交往的一种基本能力。</w:t>
      </w:r>
    </w:p>
    <w:p>
      <w:pPr>
        <w:pStyle w:val="12"/>
        <w:snapToGrid w:val="0"/>
        <w:spacing w:line="360" w:lineRule="auto"/>
        <w:ind w:firstLine="420"/>
        <w:rPr>
          <w:rFonts w:ascii="宋体" w:hAnsi="宋体"/>
          <w:color w:val="000000"/>
        </w:rPr>
      </w:pPr>
      <w:r>
        <w:rPr>
          <w:rFonts w:ascii="宋体" w:hAnsi="宋体"/>
        </w:rPr>
        <w:t>（2）</w:t>
      </w:r>
      <w:r>
        <w:rPr>
          <w:rFonts w:hint="eastAsia" w:ascii="宋体" w:hAnsi="宋体"/>
          <w:color w:val="000000"/>
        </w:rPr>
        <w:t>讲述：讲述是指运用完整的句子、连贯的语言，围绕一个主题描述事物，表达思想。</w:t>
      </w:r>
    </w:p>
    <w:p>
      <w:pPr>
        <w:pStyle w:val="12"/>
        <w:snapToGrid w:val="0"/>
        <w:spacing w:line="360" w:lineRule="auto"/>
        <w:ind w:firstLine="420"/>
        <w:rPr>
          <w:rFonts w:ascii="宋体" w:hAnsi="宋体"/>
          <w:color w:val="000000"/>
        </w:rPr>
      </w:pPr>
      <w:r>
        <w:rPr>
          <w:rFonts w:hint="eastAsia" w:ascii="宋体" w:hAnsi="宋体"/>
          <w:color w:val="000000"/>
        </w:rPr>
        <w:t>（3）文学作品学习活动：幼儿文学作品学习活动是以幼儿文学作品为基本教育内容而设计组织的语言教育活动，它从一个具体的文学作品教学人手，围绕着这个作品展开一系列相关的活动，帮助幼儿理解文学作品所展示的丰富、优美的艺术语言和生动、有趣的情节。</w:t>
      </w:r>
    </w:p>
    <w:p>
      <w:pPr>
        <w:pStyle w:val="12"/>
        <w:snapToGrid w:val="0"/>
        <w:spacing w:line="360" w:lineRule="auto"/>
        <w:ind w:firstLine="420"/>
        <w:rPr>
          <w:rFonts w:ascii="宋体" w:hAnsi="宋体"/>
          <w:color w:val="000000"/>
        </w:rPr>
      </w:pPr>
      <w:r>
        <w:rPr>
          <w:rFonts w:hint="eastAsia" w:ascii="宋体" w:hAnsi="宋体"/>
          <w:color w:val="000000"/>
        </w:rPr>
        <w:t>（4）早期阅读：早期阅读是指儿童对简单的文字、图画、标记等的阅读活动，其中包括知道图书和文字的重要性，愿意阅读图书和汉字，学习初步的阅读和书写的准备技能等。</w:t>
      </w:r>
    </w:p>
    <w:p>
      <w:pPr>
        <w:pStyle w:val="12"/>
        <w:snapToGrid w:val="0"/>
        <w:spacing w:line="360" w:lineRule="auto"/>
        <w:ind w:firstLine="420"/>
        <w:rPr>
          <w:rFonts w:ascii="宋体" w:hAnsi="宋体"/>
        </w:rPr>
      </w:pPr>
      <w:r>
        <w:rPr>
          <w:rFonts w:hint="eastAsia" w:ascii="宋体" w:hAnsi="宋体"/>
        </w:rPr>
        <w:t>12.【答案要点】</w:t>
      </w:r>
    </w:p>
    <w:p>
      <w:pPr>
        <w:spacing w:line="360" w:lineRule="auto"/>
        <w:ind w:firstLine="155" w:firstLineChars="74"/>
        <w:rPr>
          <w:rFonts w:ascii="宋体" w:hAnsi="宋体"/>
          <w:bCs/>
          <w:color w:val="000000"/>
        </w:rPr>
      </w:pPr>
      <w:r>
        <w:rPr>
          <w:rFonts w:hint="eastAsia" w:ascii="宋体" w:hAnsi="宋体"/>
          <w:bCs/>
          <w:color w:val="000000"/>
        </w:rPr>
        <w:t xml:space="preserve">  （1）游戏提供了儿童社会交往的机会，发展了儿童的社会交往能力。</w:t>
      </w:r>
    </w:p>
    <w:p>
      <w:pPr>
        <w:spacing w:line="360" w:lineRule="auto"/>
        <w:ind w:firstLine="155" w:firstLineChars="74"/>
        <w:rPr>
          <w:rFonts w:ascii="宋体" w:hAnsi="宋体"/>
          <w:bCs/>
          <w:color w:val="000000"/>
        </w:rPr>
      </w:pPr>
      <w:r>
        <w:rPr>
          <w:rFonts w:hint="eastAsia" w:ascii="宋体" w:hAnsi="宋体"/>
          <w:color w:val="000000"/>
        </w:rPr>
        <w:t xml:space="preserve">  </w:t>
      </w:r>
      <w:r>
        <w:rPr>
          <w:rFonts w:hint="eastAsia" w:ascii="宋体" w:hAnsi="宋体"/>
          <w:bCs/>
          <w:color w:val="000000"/>
        </w:rPr>
        <w:t>（2）游戏有助于儿童克服自我中心化，学会理解他人。</w:t>
      </w:r>
    </w:p>
    <w:p>
      <w:pPr>
        <w:spacing w:line="360" w:lineRule="auto"/>
        <w:ind w:firstLine="155" w:firstLineChars="74"/>
        <w:rPr>
          <w:rFonts w:ascii="宋体" w:hAnsi="宋体"/>
          <w:color w:val="000000"/>
        </w:rPr>
      </w:pPr>
      <w:r>
        <w:rPr>
          <w:rFonts w:hint="eastAsia" w:ascii="宋体" w:hAnsi="宋体"/>
          <w:color w:val="000000"/>
        </w:rPr>
        <w:t xml:space="preserve">  </w:t>
      </w:r>
      <w:r>
        <w:rPr>
          <w:rFonts w:hint="eastAsia" w:ascii="宋体" w:hAnsi="宋体"/>
          <w:bCs/>
          <w:color w:val="000000"/>
        </w:rPr>
        <w:t>（3）游戏有助于儿童社会角色的学习，增强社会角色扮演能力</w:t>
      </w:r>
      <w:r>
        <w:rPr>
          <w:rFonts w:hint="eastAsia" w:ascii="宋体" w:hAnsi="宋体"/>
          <w:color w:val="000000"/>
        </w:rPr>
        <w:t>。</w:t>
      </w:r>
    </w:p>
    <w:p>
      <w:pPr>
        <w:spacing w:line="360" w:lineRule="auto"/>
        <w:ind w:firstLine="155" w:firstLineChars="74"/>
        <w:rPr>
          <w:rFonts w:ascii="宋体" w:hAnsi="宋体"/>
          <w:bCs/>
          <w:color w:val="000000"/>
        </w:rPr>
      </w:pPr>
      <w:r>
        <w:rPr>
          <w:rFonts w:hint="eastAsia" w:ascii="宋体" w:hAnsi="宋体"/>
          <w:color w:val="000000"/>
        </w:rPr>
        <w:t xml:space="preserve">  </w:t>
      </w:r>
      <w:r>
        <w:rPr>
          <w:rFonts w:hint="eastAsia" w:ascii="宋体" w:hAnsi="宋体"/>
          <w:bCs/>
          <w:color w:val="000000"/>
        </w:rPr>
        <w:t>（4）游戏有助于儿童行为规范的掌握，形成良好的道德品质。</w:t>
      </w:r>
    </w:p>
    <w:p>
      <w:pPr>
        <w:spacing w:line="360" w:lineRule="auto"/>
        <w:rPr>
          <w:rFonts w:ascii="宋体" w:hAnsi="宋体"/>
          <w:color w:val="000000"/>
        </w:rPr>
      </w:pPr>
      <w:r>
        <w:rPr>
          <w:rFonts w:hint="eastAsia" w:ascii="宋体" w:hAnsi="宋体"/>
          <w:color w:val="000000"/>
        </w:rPr>
        <w:t xml:space="preserve">   </w:t>
      </w:r>
      <w:r>
        <w:rPr>
          <w:rFonts w:hint="eastAsia" w:ascii="宋体" w:hAnsi="宋体"/>
          <w:bCs/>
          <w:color w:val="000000"/>
        </w:rPr>
        <w:t>（5）游戏有助于儿童自制力的增强，锻炼儿童意志</w:t>
      </w:r>
      <w:r>
        <w:rPr>
          <w:rFonts w:hint="eastAsia" w:ascii="宋体" w:hAnsi="宋体"/>
          <w:color w:val="000000"/>
        </w:rPr>
        <w:t>。</w:t>
      </w:r>
    </w:p>
    <w:p>
      <w:pPr>
        <w:rPr>
          <w:b/>
        </w:rPr>
      </w:pPr>
      <w:r>
        <w:rPr>
          <w:rFonts w:hint="eastAsia"/>
          <w:b/>
        </w:rPr>
        <w:t>三、论述题</w:t>
      </w:r>
    </w:p>
    <w:p>
      <w:pPr>
        <w:pStyle w:val="12"/>
        <w:snapToGrid w:val="0"/>
        <w:spacing w:line="360" w:lineRule="auto"/>
        <w:ind w:firstLine="420"/>
        <w:rPr>
          <w:rFonts w:ascii="宋体" w:hAnsi="宋体"/>
        </w:rPr>
      </w:pPr>
      <w:r>
        <w:rPr>
          <w:rFonts w:hint="eastAsia" w:ascii="宋体" w:hAnsi="宋体"/>
        </w:rPr>
        <w:t>13.【答案要点】</w:t>
      </w:r>
    </w:p>
    <w:p>
      <w:pPr>
        <w:spacing w:line="360" w:lineRule="auto"/>
        <w:rPr>
          <w:rFonts w:ascii="宋体" w:hAnsi="宋体"/>
          <w:color w:val="000000"/>
        </w:rPr>
      </w:pPr>
      <w:r>
        <w:rPr>
          <w:rFonts w:hint="eastAsia" w:ascii="宋体" w:hAnsi="宋体"/>
          <w:szCs w:val="21"/>
        </w:rPr>
        <w:t xml:space="preserve">  （1）教师要激发与引导幼儿进入游戏。教师具体可以：①丰富幼儿的生活经验；②</w:t>
      </w:r>
      <w:r>
        <w:rPr>
          <w:rFonts w:hint="eastAsia" w:ascii="宋体" w:hAnsi="宋体"/>
          <w:color w:val="000000"/>
        </w:rPr>
        <w:t>创设良好的游戏环境；③教师提出合理建议；④游戏出现问题时，需要教师以平行游戏方式介入。</w:t>
      </w:r>
    </w:p>
    <w:p>
      <w:pPr>
        <w:spacing w:line="360" w:lineRule="auto"/>
        <w:ind w:firstLine="420" w:firstLineChars="200"/>
        <w:rPr>
          <w:rFonts w:ascii="宋体" w:hAnsi="宋体"/>
          <w:color w:val="000000"/>
        </w:rPr>
      </w:pPr>
      <w:r>
        <w:rPr>
          <w:rFonts w:hint="eastAsia" w:ascii="宋体" w:hAnsi="宋体"/>
          <w:szCs w:val="21"/>
        </w:rPr>
        <w:t>（2）在游戏进行过程中，教师要支持与推进幼儿的游戏。具体应做到：①</w:t>
      </w:r>
      <w:r>
        <w:rPr>
          <w:rFonts w:hint="eastAsia" w:ascii="宋体" w:hAnsi="宋体"/>
          <w:color w:val="000000"/>
        </w:rPr>
        <w:t>满足幼儿的物质需要；②满足幼儿的心理需要；③与幼儿共同探索游戏的奥秘；④关心幼儿游戏的意愿。</w:t>
      </w:r>
    </w:p>
    <w:p>
      <w:pPr>
        <w:pStyle w:val="6"/>
        <w:adjustRightInd w:val="0"/>
        <w:snapToGrid w:val="0"/>
        <w:spacing w:before="0" w:beforeAutospacing="0" w:after="0" w:afterAutospacing="0" w:line="360" w:lineRule="auto"/>
        <w:rPr>
          <w:sz w:val="21"/>
          <w:szCs w:val="21"/>
        </w:rPr>
      </w:pPr>
      <w:r>
        <w:rPr>
          <w:rFonts w:hint="eastAsia"/>
          <w:sz w:val="21"/>
          <w:szCs w:val="21"/>
        </w:rPr>
        <w:t xml:space="preserve">     </w:t>
      </w:r>
    </w:p>
    <w:p>
      <w:pPr>
        <w:rPr>
          <w:b/>
        </w:rPr>
      </w:pPr>
      <w:r>
        <w:rPr>
          <w:rFonts w:hint="eastAsia"/>
          <w:b/>
        </w:rPr>
        <w:t>四、分析题</w:t>
      </w:r>
    </w:p>
    <w:p>
      <w:pPr>
        <w:pStyle w:val="12"/>
        <w:snapToGrid w:val="0"/>
        <w:spacing w:line="360" w:lineRule="auto"/>
        <w:ind w:firstLine="420"/>
        <w:rPr>
          <w:rFonts w:ascii="宋体" w:hAnsi="宋体"/>
        </w:rPr>
      </w:pPr>
      <w:r>
        <w:rPr>
          <w:rFonts w:hint="eastAsia" w:ascii="宋体" w:hAnsi="宋体"/>
        </w:rPr>
        <w:t>14.【答案要点】</w:t>
      </w:r>
    </w:p>
    <w:p>
      <w:pPr>
        <w:spacing w:line="360" w:lineRule="auto"/>
        <w:rPr>
          <w:rFonts w:ascii="宋体" w:hAnsi="宋体"/>
          <w:color w:val="000000"/>
        </w:rPr>
      </w:pPr>
      <w:r>
        <w:rPr>
          <w:rFonts w:hint="eastAsia" w:ascii="宋体" w:hAnsi="宋体"/>
          <w:szCs w:val="21"/>
        </w:rPr>
        <w:t xml:space="preserve">   （1）宁宁属于抑郁质。</w:t>
      </w:r>
      <w:r>
        <w:rPr>
          <w:rFonts w:hint="eastAsia" w:ascii="宋体" w:hAnsi="宋体"/>
          <w:color w:val="000000"/>
        </w:rPr>
        <w:t>抑郁质的气质特点主要有：敏锐、稳重、多愁善感、怯懦、孤独、行动缓慢。</w:t>
      </w:r>
    </w:p>
    <w:p>
      <w:pPr>
        <w:spacing w:line="360" w:lineRule="auto"/>
        <w:rPr>
          <w:rFonts w:ascii="宋体" w:hAnsi="宋体"/>
          <w:color w:val="000000"/>
          <w:szCs w:val="21"/>
        </w:rPr>
      </w:pPr>
      <w:r>
        <w:rPr>
          <w:rFonts w:hint="eastAsia" w:ascii="宋体" w:hAnsi="宋体"/>
          <w:szCs w:val="21"/>
        </w:rPr>
        <w:t xml:space="preserve">   （2）</w:t>
      </w:r>
      <w:r>
        <w:rPr>
          <w:rFonts w:hint="eastAsia" w:ascii="宋体" w:hAnsi="宋体"/>
          <w:color w:val="000000"/>
          <w:szCs w:val="21"/>
        </w:rPr>
        <w:t>对抑郁质的学生，教师应采取委婉暗示的方式，对其多关心、爱护，不宜在公开场合下指责，不宜过于严厉的批评，应该注重培养他们亲切、友好、善于交往、富有自信的精神和行为，发挥其敏感、机智、认真、细致、高自尊的优点。教师可以在一日生活中多鼓励宁宁与其他幼儿一起玩，还可以让其他幼儿多主动找宁宁玩。</w:t>
      </w:r>
    </w:p>
    <w:p>
      <w:pPr>
        <w:pStyle w:val="6"/>
        <w:adjustRightInd w:val="0"/>
        <w:snapToGrid w:val="0"/>
        <w:spacing w:before="0" w:beforeAutospacing="0" w:after="0" w:afterAutospacing="0" w:line="360" w:lineRule="auto"/>
        <w:rPr>
          <w:sz w:val="21"/>
          <w:szCs w:val="21"/>
        </w:rPr>
      </w:pPr>
      <w:r>
        <w:rPr>
          <w:rFonts w:hint="eastAsia"/>
          <w:sz w:val="21"/>
          <w:szCs w:val="21"/>
        </w:rPr>
        <w:t xml:space="preserve"> </w:t>
      </w:r>
    </w:p>
    <w:p>
      <w:pPr>
        <w:pStyle w:val="12"/>
        <w:snapToGrid w:val="0"/>
        <w:spacing w:line="360" w:lineRule="auto"/>
        <w:ind w:firstLine="420"/>
        <w:rPr>
          <w:rFonts w:ascii="宋体" w:hAnsi="宋体"/>
        </w:rPr>
      </w:pPr>
      <w:r>
        <w:rPr>
          <w:rFonts w:hint="eastAsia" w:ascii="宋体" w:hAnsi="宋体"/>
        </w:rPr>
        <w:t>15.【答案要点】</w:t>
      </w:r>
    </w:p>
    <w:p>
      <w:pPr>
        <w:spacing w:line="360" w:lineRule="auto"/>
        <w:rPr>
          <w:rFonts w:ascii="宋体" w:hAnsi="宋体" w:cs="宋体"/>
          <w:color w:val="000000"/>
        </w:rPr>
      </w:pPr>
      <w:r>
        <w:rPr>
          <w:rFonts w:hint="eastAsia" w:ascii="宋体" w:hAnsi="宋体"/>
        </w:rPr>
        <w:t xml:space="preserve">   （1）明明患了手足口病。手足口病的流行特点有：①</w:t>
      </w:r>
      <w:r>
        <w:rPr>
          <w:rFonts w:hint="eastAsia" w:ascii="宋体" w:hAnsi="宋体" w:cs="宋体"/>
          <w:color w:val="000000"/>
        </w:rPr>
        <w:t>由肠道病毒（库克萨基病毒）引起的常见传染病；②四季均可发病，春夏和春秋季是流行的高峰期；③传播途径复杂，流行速度快，影响范围广泛。</w:t>
      </w:r>
    </w:p>
    <w:p>
      <w:pPr>
        <w:spacing w:line="360" w:lineRule="auto"/>
        <w:rPr>
          <w:rFonts w:ascii="宋体" w:hAnsi="宋体" w:cs="宋体"/>
          <w:color w:val="000000"/>
        </w:rPr>
      </w:pPr>
      <w:r>
        <w:rPr>
          <w:rFonts w:hint="eastAsia" w:ascii="宋体" w:hAnsi="宋体"/>
        </w:rPr>
        <w:t xml:space="preserve">   （2）预防：①</w:t>
      </w:r>
      <w:r>
        <w:rPr>
          <w:rFonts w:hint="eastAsia" w:ascii="宋体" w:hAnsi="宋体" w:cs="宋体"/>
          <w:color w:val="000000"/>
        </w:rPr>
        <w:t>及早发现，加强消毒工作，隔离病毒，对接触者进行隔离检疫；②培养幼儿养成勤洗手、餐具专人专用等卫生生活习惯；③保持室内空气新鲜，病毒流行期间少去公共场所；④定期</w:t>
      </w:r>
      <w:r>
        <w:rPr>
          <w:rFonts w:hint="eastAsia" w:ascii="宋体" w:hAnsi="宋体" w:cs="宋体"/>
          <w:color w:val="000000"/>
          <w:szCs w:val="21"/>
        </w:rPr>
        <w:t>对幼儿玩教具、个人卫生用具等物品进行清洗消毒；⑤</w:t>
      </w:r>
      <w:r>
        <w:rPr>
          <w:rFonts w:hint="eastAsia" w:ascii="宋体" w:hAnsi="宋体" w:cs="宋体"/>
          <w:color w:val="000000"/>
        </w:rPr>
        <w:t>向家长宣传手足口病相关预防措施；⑥加强幼儿身体锻炼，提高身体免疫力。</w:t>
      </w:r>
    </w:p>
    <w:p>
      <w:pPr>
        <w:pStyle w:val="12"/>
        <w:snapToGrid w:val="0"/>
        <w:spacing w:line="360" w:lineRule="auto"/>
        <w:rPr>
          <w:rFonts w:ascii="宋体" w:hAnsi="宋体"/>
        </w:rPr>
      </w:pPr>
      <w:r>
        <w:rPr>
          <w:rFonts w:hint="eastAsia" w:ascii="宋体" w:hAnsi="宋体"/>
        </w:rPr>
        <w:t xml:space="preserve">   </w:t>
      </w:r>
    </w:p>
    <w:p>
      <w:pPr>
        <w:rPr>
          <w:b/>
        </w:rPr>
      </w:pPr>
      <w:r>
        <w:rPr>
          <w:rFonts w:hint="eastAsia"/>
          <w:b/>
        </w:rPr>
        <w:t>五、活动设计题</w:t>
      </w:r>
    </w:p>
    <w:p>
      <w:pPr>
        <w:widowControl/>
        <w:adjustRightInd w:val="0"/>
        <w:snapToGrid w:val="0"/>
        <w:spacing w:line="360" w:lineRule="auto"/>
        <w:ind w:firstLine="420" w:firstLineChars="200"/>
        <w:rPr>
          <w:rFonts w:ascii="宋体" w:hAnsi="宋体" w:cs="宋体"/>
        </w:rPr>
      </w:pPr>
      <w:r>
        <w:rPr>
          <w:rFonts w:hint="eastAsia" w:ascii="宋体" w:hAnsi="宋体" w:cs="宋体"/>
        </w:rPr>
        <w:t>16．【答案要点】</w:t>
      </w:r>
    </w:p>
    <w:p>
      <w:pPr>
        <w:rPr>
          <w:rFonts w:ascii="宋体" w:hAnsi="宋体"/>
        </w:rPr>
      </w:pPr>
      <w:r>
        <w:rPr>
          <w:rFonts w:hint="eastAsia" w:ascii="宋体" w:hAnsi="宋体"/>
        </w:rPr>
        <w:t xml:space="preserve">    活动名称：</w:t>
      </w:r>
      <w:r>
        <w:rPr>
          <w:rFonts w:hint="eastAsia" w:ascii="宋体" w:hAnsi="宋体"/>
          <w:b/>
        </w:rPr>
        <w:t>大班科学活动——《我的影子朋友》</w:t>
      </w:r>
    </w:p>
    <w:p>
      <w:pPr>
        <w:rPr>
          <w:rFonts w:ascii="宋体" w:hAnsi="宋体"/>
        </w:rPr>
      </w:pPr>
      <w:r>
        <w:rPr>
          <w:rFonts w:hint="eastAsia" w:ascii="宋体" w:hAnsi="宋体"/>
        </w:rPr>
        <w:t xml:space="preserve">    活动目标：</w:t>
      </w:r>
    </w:p>
    <w:p>
      <w:pPr>
        <w:rPr>
          <w:rFonts w:ascii="宋体" w:hAnsi="宋体"/>
        </w:rPr>
      </w:pPr>
      <w:r>
        <w:rPr>
          <w:rFonts w:hint="eastAsia" w:ascii="宋体" w:hAnsi="宋体"/>
        </w:rPr>
        <w:t xml:space="preserve">    （1）基本了解影子形成和变化的原理。</w:t>
      </w:r>
    </w:p>
    <w:p>
      <w:pPr>
        <w:ind w:firstLine="420"/>
        <w:rPr>
          <w:rFonts w:ascii="宋体" w:hAnsi="宋体"/>
        </w:rPr>
      </w:pPr>
      <w:r>
        <w:rPr>
          <w:rFonts w:hint="eastAsia" w:ascii="宋体" w:hAnsi="宋体"/>
        </w:rPr>
        <w:t>（2）通过实际操作，探索影子的形成和变化，发展观察、探索能力。</w:t>
      </w:r>
    </w:p>
    <w:p>
      <w:pPr>
        <w:ind w:firstLine="420"/>
        <w:rPr>
          <w:rFonts w:ascii="宋体" w:hAnsi="宋体"/>
        </w:rPr>
      </w:pPr>
      <w:r>
        <w:rPr>
          <w:rFonts w:hint="eastAsia" w:ascii="宋体" w:hAnsi="宋体"/>
        </w:rPr>
        <w:t>（3）主动进行探索活动，体验活动的乐趣。</w:t>
      </w:r>
    </w:p>
    <w:p>
      <w:pPr>
        <w:ind w:firstLine="420"/>
        <w:rPr>
          <w:rFonts w:ascii="宋体" w:hAnsi="宋体"/>
        </w:rPr>
      </w:pPr>
      <w:r>
        <w:rPr>
          <w:rFonts w:hint="eastAsia" w:ascii="宋体" w:hAnsi="宋体"/>
        </w:rPr>
        <w:t>活动准备：</w:t>
      </w:r>
    </w:p>
    <w:p>
      <w:pPr>
        <w:ind w:firstLine="420"/>
        <w:rPr>
          <w:rFonts w:ascii="宋体" w:hAnsi="宋体"/>
        </w:rPr>
      </w:pPr>
      <w:r>
        <w:rPr>
          <w:rFonts w:hint="eastAsia" w:ascii="宋体" w:hAnsi="宋体"/>
        </w:rPr>
        <w:t>（1）物质准备：晴朗的天气、树荫、小纸箱、披风等。</w:t>
      </w:r>
    </w:p>
    <w:p>
      <w:pPr>
        <w:ind w:firstLine="420"/>
        <w:rPr>
          <w:rFonts w:ascii="宋体" w:hAnsi="宋体"/>
        </w:rPr>
      </w:pPr>
      <w:r>
        <w:rPr>
          <w:rFonts w:hint="eastAsia" w:ascii="宋体" w:hAnsi="宋体"/>
        </w:rPr>
        <w:t>（2）经验准备：大班的幼儿都知道影子的存在，先前教师带幼儿在户外活动时简单提到影子的话题。</w:t>
      </w:r>
    </w:p>
    <w:p>
      <w:pPr>
        <w:ind w:firstLine="420"/>
        <w:rPr>
          <w:rFonts w:ascii="宋体" w:hAnsi="宋体"/>
        </w:rPr>
      </w:pPr>
      <w:r>
        <w:rPr>
          <w:rFonts w:hint="eastAsia" w:ascii="宋体" w:hAnsi="宋体"/>
        </w:rPr>
        <w:t>活动过程：</w:t>
      </w:r>
    </w:p>
    <w:p>
      <w:pPr>
        <w:ind w:firstLine="420"/>
        <w:rPr>
          <w:rFonts w:ascii="宋体" w:hAnsi="宋体"/>
        </w:rPr>
      </w:pPr>
      <w:r>
        <w:rPr>
          <w:rFonts w:hint="eastAsia" w:ascii="宋体" w:hAnsi="宋体"/>
        </w:rPr>
        <w:t>（1）导入——谜语导入，让幼儿猜谜底，引起幼儿的兴趣（谜语：有个好朋友，天天跟我走；有时走在前，有时走在后；我和他说话，就是不开口。）</w:t>
      </w:r>
    </w:p>
    <w:p>
      <w:pPr>
        <w:ind w:firstLine="420"/>
        <w:rPr>
          <w:rFonts w:ascii="宋体" w:hAnsi="宋体"/>
        </w:rPr>
      </w:pPr>
      <w:r>
        <w:rPr>
          <w:rFonts w:hint="eastAsia" w:ascii="宋体" w:hAnsi="宋体"/>
        </w:rPr>
        <w:t>（2）幼儿已有的关于影子的经验分享</w:t>
      </w:r>
    </w:p>
    <w:p>
      <w:pPr>
        <w:ind w:firstLine="420"/>
        <w:rPr>
          <w:rFonts w:ascii="宋体" w:hAnsi="宋体"/>
        </w:rPr>
      </w:pPr>
      <w:r>
        <w:rPr>
          <w:rFonts w:hint="eastAsia" w:ascii="宋体" w:hAnsi="宋体"/>
        </w:rPr>
        <w:t>（3）提问引导幼儿深入思考影子形成的原理</w:t>
      </w:r>
    </w:p>
    <w:p>
      <w:pPr>
        <w:ind w:firstLine="420"/>
        <w:rPr>
          <w:rFonts w:ascii="宋体" w:hAnsi="宋体"/>
        </w:rPr>
      </w:pPr>
      <w:r>
        <w:rPr>
          <w:rFonts w:hint="eastAsia" w:ascii="宋体" w:hAnsi="宋体"/>
        </w:rPr>
        <w:t>（4）让幼儿自己探索在不同的条件下影子的变化，并分享自己的发现</w:t>
      </w:r>
    </w:p>
    <w:p>
      <w:pPr>
        <w:ind w:firstLine="420"/>
        <w:rPr>
          <w:rFonts w:ascii="宋体" w:hAnsi="宋体"/>
        </w:rPr>
      </w:pPr>
      <w:r>
        <w:rPr>
          <w:rFonts w:hint="eastAsia" w:ascii="宋体" w:hAnsi="宋体"/>
        </w:rPr>
        <w:t>（5）教师总结</w:t>
      </w:r>
    </w:p>
    <w:p>
      <w:pPr>
        <w:ind w:firstLine="420"/>
        <w:rPr>
          <w:rFonts w:ascii="宋体" w:hAnsi="宋体"/>
        </w:rPr>
      </w:pPr>
      <w:r>
        <w:rPr>
          <w:rFonts w:hint="eastAsia" w:ascii="宋体" w:hAnsi="宋体"/>
        </w:rPr>
        <w:t>活动延伸：</w:t>
      </w:r>
    </w:p>
    <w:p>
      <w:pPr>
        <w:ind w:firstLine="420"/>
        <w:rPr>
          <w:rFonts w:ascii="宋体" w:hAnsi="宋体"/>
        </w:rPr>
      </w:pPr>
      <w:r>
        <w:rPr>
          <w:rFonts w:hint="eastAsia" w:ascii="宋体" w:hAnsi="宋体"/>
        </w:rPr>
        <w:t>（1）延伸到区角：在科学区投放与影子有关的材料</w:t>
      </w:r>
    </w:p>
    <w:p>
      <w:pPr>
        <w:ind w:firstLine="420"/>
        <w:rPr>
          <w:rFonts w:ascii="宋体" w:hAnsi="宋体"/>
        </w:rPr>
      </w:pPr>
      <w:r>
        <w:rPr>
          <w:rFonts w:hint="eastAsia" w:ascii="宋体" w:hAnsi="宋体"/>
        </w:rPr>
        <w:t>（2）延伸到家庭：和爸爸妈妈分享在幼儿园学习的关于影子的知识，一起查阅更多关于影子的资料。</w:t>
      </w:r>
    </w:p>
    <w:p>
      <w:pPr>
        <w:widowControl/>
        <w:jc w:val="left"/>
        <w:rPr>
          <w:rFonts w:asciiTheme="minorEastAsia" w:hAnsiTheme="minorEastAsia" w:eastAsiaTheme="minorEastAsia"/>
          <w:b/>
          <w:color w:val="0070C0"/>
        </w:rPr>
      </w:pPr>
      <w:r>
        <w:rPr>
          <w:rFonts w:asciiTheme="minorEastAsia" w:hAnsiTheme="minorEastAsia" w:eastAsiaTheme="minorEastAsia"/>
          <w:b/>
          <w:color w:val="0070C0"/>
        </w:rPr>
        <w:br w:type="page"/>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A470"/>
    <w:multiLevelType w:val="singleLevel"/>
    <w:tmpl w:val="599EA470"/>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8C0NFoeBfZ3HlJ+jd+N341M5Z5s=" w:salt="9jgQD1ciLiPKaEmRELWiwA=="/>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2CC31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